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3CD5F6A7" w14:textId="77777777" w:rsidR="00BC6B7A" w:rsidRDefault="00BC6B7A"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THE ROGERSTONE PRACTICE</w:t>
                                </w:r>
                              </w:p>
                              <w:p w14:paraId="148BFF78" w14:textId="0D9233B2"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227C">
                                  <w:rPr>
                                    <w:rFonts w:asciiTheme="majorHAnsi" w:hAnsiTheme="majorHAnsi" w:cstheme="majorHAnsi"/>
                                    <w:color w:val="663588"/>
                                    <w:spacing w:val="20"/>
                                    <w:sz w:val="36"/>
                                    <w:szCs w:val="36"/>
                                  </w:rPr>
                                  <w:t>26</w:t>
                                </w:r>
                                <w:r w:rsidR="00E867F6">
                                  <w:rPr>
                                    <w:rFonts w:asciiTheme="majorHAnsi" w:hAnsiTheme="majorHAnsi" w:cstheme="majorHAnsi"/>
                                    <w:color w:val="663588"/>
                                    <w:spacing w:val="20"/>
                                    <w:sz w:val="36"/>
                                    <w:szCs w:val="36"/>
                                  </w:rPr>
                                  <w:t>/07/2023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3CD5F6A7" w14:textId="77777777" w:rsidR="00BC6B7A" w:rsidRDefault="00BC6B7A"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THE ROGERSTONE PRACTICE</w:t>
                          </w:r>
                        </w:p>
                        <w:p w14:paraId="148BFF78" w14:textId="0D9233B2"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43227C">
                            <w:rPr>
                              <w:rFonts w:asciiTheme="majorHAnsi" w:hAnsiTheme="majorHAnsi" w:cstheme="majorHAnsi"/>
                              <w:color w:val="663588"/>
                              <w:spacing w:val="20"/>
                              <w:sz w:val="36"/>
                              <w:szCs w:val="36"/>
                            </w:rPr>
                            <w:t>26</w:t>
                          </w:r>
                          <w:r w:rsidR="00E867F6">
                            <w:rPr>
                              <w:rFonts w:asciiTheme="majorHAnsi" w:hAnsiTheme="majorHAnsi" w:cstheme="majorHAnsi"/>
                              <w:color w:val="663588"/>
                              <w:spacing w:val="20"/>
                              <w:sz w:val="36"/>
                              <w:szCs w:val="36"/>
                            </w:rPr>
                            <w:t>/07/2023</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3262DF09"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BC6B7A">
        <w:rPr>
          <w:color w:val="002060"/>
          <w:sz w:val="24"/>
          <w:szCs w:val="24"/>
        </w:rPr>
        <w:t>The Rogerstone Practice</w:t>
      </w:r>
      <w:r w:rsidRPr="00687DDA">
        <w:rPr>
          <w:color w:val="FF0000"/>
          <w:sz w:val="24"/>
          <w:szCs w:val="24"/>
        </w:rPr>
        <w:t xml:space="preserv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7AA050C3" w:rsidR="00BF5E88" w:rsidRPr="00104B2A" w:rsidRDefault="00BC6B7A" w:rsidP="00BF5E88">
                            <w:pPr>
                              <w:pStyle w:val="ListParagraph"/>
                              <w:ind w:left="0"/>
                              <w:rPr>
                                <w:color w:val="1F4E79" w:themeColor="accent5" w:themeShade="80"/>
                                <w:sz w:val="24"/>
                                <w:szCs w:val="24"/>
                              </w:rPr>
                            </w:pPr>
                            <w:r>
                              <w:rPr>
                                <w:color w:val="002060"/>
                                <w:sz w:val="24"/>
                                <w:szCs w:val="24"/>
                              </w:rPr>
                              <w:t>The Rogerstone Practice</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7AA050C3" w:rsidR="00BF5E88" w:rsidRPr="00104B2A" w:rsidRDefault="00BC6B7A" w:rsidP="00BF5E88">
                      <w:pPr>
                        <w:pStyle w:val="ListParagraph"/>
                        <w:ind w:left="0"/>
                        <w:rPr>
                          <w:color w:val="1F4E79" w:themeColor="accent5" w:themeShade="80"/>
                          <w:sz w:val="24"/>
                          <w:szCs w:val="24"/>
                        </w:rPr>
                      </w:pPr>
                      <w:r>
                        <w:rPr>
                          <w:color w:val="002060"/>
                          <w:sz w:val="24"/>
                          <w:szCs w:val="24"/>
                        </w:rPr>
                        <w:t>The Rogerstone Practice</w:t>
                      </w:r>
                      <w:r w:rsidR="00C831E7">
                        <w:rPr>
                          <w:color w:val="1F4E79" w:themeColor="accent5" w:themeShade="8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race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07616EC6" w14:textId="734732B6" w:rsidR="00BF5E88" w:rsidRDefault="00BF5E88" w:rsidP="00BF5E88">
      <w:pPr>
        <w:jc w:val="both"/>
        <w:rPr>
          <w:color w:val="1F4E79" w:themeColor="accent5" w:themeShade="80"/>
          <w:sz w:val="24"/>
          <w:szCs w:val="24"/>
        </w:rPr>
      </w:pPr>
      <w:r w:rsidRPr="00484092">
        <w:rPr>
          <w:color w:val="1F4E79" w:themeColor="accent5" w:themeShade="80"/>
          <w:sz w:val="24"/>
          <w:szCs w:val="24"/>
        </w:rPr>
        <w:t xml:space="preserve">We may also collect your personal image on surgery CCTV when you attend the practice </w:t>
      </w:r>
      <w:r w:rsidRPr="00100380">
        <w:rPr>
          <w:color w:val="1F4E79" w:themeColor="accent5" w:themeShade="80"/>
          <w:sz w:val="24"/>
          <w:szCs w:val="24"/>
        </w:rPr>
        <w:t xml:space="preserve">premises.  </w:t>
      </w:r>
    </w:p>
    <w:p w14:paraId="3FE352A2" w14:textId="77777777" w:rsidR="00BF5E88" w:rsidRPr="00D50005" w:rsidRDefault="00BF5E88" w:rsidP="00BF5E88">
      <w:pPr>
        <w:jc w:val="both"/>
        <w:rPr>
          <w:b/>
          <w:iCs/>
          <w:color w:val="1F4E79" w:themeColor="accent5" w:themeShade="80"/>
          <w:sz w:val="28"/>
          <w:szCs w:val="29"/>
          <w:u w:val="single"/>
        </w:rPr>
      </w:pPr>
      <w:r w:rsidRPr="00D50005">
        <w:rPr>
          <w:iCs/>
          <w:color w:val="1F4E79" w:themeColor="accent5" w:themeShade="80"/>
          <w:sz w:val="24"/>
          <w:szCs w:val="24"/>
          <w:u w:val="single"/>
        </w:rPr>
        <w:t xml:space="preserve"> </w:t>
      </w: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r w:rsidR="00E867F6" w:rsidRPr="00737F36">
        <w:rPr>
          <w:color w:val="1F4E79" w:themeColor="accent5" w:themeShade="80"/>
          <w:sz w:val="24"/>
          <w:szCs w:val="24"/>
        </w:rPr>
        <w:t>routes</w:t>
      </w:r>
      <w:r w:rsidR="00100380">
        <w:rPr>
          <w:color w:val="1F4E79" w:themeColor="accent5" w:themeShade="80"/>
          <w:sz w:val="24"/>
          <w:szCs w:val="24"/>
        </w:rPr>
        <w:t>,</w:t>
      </w:r>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7372BAE5" w14:textId="0D716349" w:rsidR="00BF5E88" w:rsidRPr="006B22C4" w:rsidRDefault="00BF5E88" w:rsidP="006B22C4">
      <w:pPr>
        <w:pStyle w:val="ListParagraph"/>
        <w:numPr>
          <w:ilvl w:val="0"/>
          <w:numId w:val="4"/>
        </w:numPr>
        <w:jc w:val="both"/>
        <w:rPr>
          <w:color w:val="1F4E79" w:themeColor="accent5" w:themeShade="80"/>
          <w:sz w:val="24"/>
          <w:szCs w:val="24"/>
        </w:rPr>
      </w:pPr>
      <w:r w:rsidRPr="006B22C4">
        <w:rPr>
          <w:color w:val="1F4E79" w:themeColor="accent5" w:themeShade="80"/>
          <w:sz w:val="24"/>
          <w:szCs w:val="24"/>
        </w:rPr>
        <w:t>When your image is captured on practice CCTV Cameras</w:t>
      </w:r>
      <w:r w:rsidR="00992E4A" w:rsidRPr="006B22C4">
        <w:rPr>
          <w:color w:val="1F4E79" w:themeColor="accent5" w:themeShade="80"/>
          <w:sz w:val="24"/>
          <w:szCs w:val="24"/>
        </w:rPr>
        <w:t>.</w:t>
      </w:r>
      <w:r w:rsidRPr="006B22C4">
        <w:rPr>
          <w:color w:val="1F4E79" w:themeColor="accent5" w:themeShade="80"/>
          <w:sz w:val="24"/>
          <w:szCs w:val="24"/>
        </w:rPr>
        <w:t xml:space="preserve"> </w:t>
      </w:r>
    </w:p>
    <w:p w14:paraId="14AA042F" w14:textId="77777777" w:rsidR="00BC6B7A" w:rsidRPr="00BC6B7A" w:rsidRDefault="00BF5E88" w:rsidP="005B18B8">
      <w:pPr>
        <w:pStyle w:val="ListParagraph"/>
        <w:numPr>
          <w:ilvl w:val="0"/>
          <w:numId w:val="4"/>
        </w:numPr>
        <w:jc w:val="both"/>
        <w:rPr>
          <w:b/>
          <w:iCs/>
          <w:color w:val="1F4E79" w:themeColor="accent5" w:themeShade="80"/>
          <w:sz w:val="28"/>
          <w:szCs w:val="29"/>
          <w:u w:val="single"/>
        </w:rPr>
      </w:pPr>
      <w:r w:rsidRPr="00BC6B7A">
        <w:rPr>
          <w:color w:val="1F4E79" w:themeColor="accent5" w:themeShade="80"/>
          <w:sz w:val="24"/>
          <w:szCs w:val="24"/>
        </w:rPr>
        <w:t>Automated technologies such as when you interact with our website, we may automatically collect data about your equipment, browsing actions and patterns.</w:t>
      </w:r>
      <w:r w:rsidR="00D20FF4" w:rsidRPr="00BC6B7A">
        <w:rPr>
          <w:color w:val="1F4E79" w:themeColor="accent5" w:themeShade="80"/>
          <w:sz w:val="24"/>
          <w:szCs w:val="24"/>
        </w:rPr>
        <w:t xml:space="preserve"> </w:t>
      </w:r>
      <w:r w:rsidRPr="00BC6B7A">
        <w:rPr>
          <w:color w:val="1F4E79" w:themeColor="accent5" w:themeShade="80"/>
          <w:sz w:val="24"/>
          <w:szCs w:val="24"/>
        </w:rPr>
        <w:t>This is collected using cookies, for further information about how we use cookies</w:t>
      </w:r>
      <w:r w:rsidR="00D20FF4" w:rsidRPr="00BC6B7A">
        <w:rPr>
          <w:color w:val="1F4E79" w:themeColor="accent5" w:themeShade="80"/>
          <w:sz w:val="24"/>
          <w:szCs w:val="24"/>
        </w:rPr>
        <w:t>,</w:t>
      </w:r>
      <w:r w:rsidRPr="00BC6B7A">
        <w:rPr>
          <w:color w:val="1F4E79" w:themeColor="accent5" w:themeShade="80"/>
          <w:sz w:val="24"/>
          <w:szCs w:val="24"/>
        </w:rPr>
        <w:t xml:space="preserve"> please see our cookie policy </w:t>
      </w:r>
    </w:p>
    <w:p w14:paraId="1AD072F0" w14:textId="77777777" w:rsidR="00BC6B7A" w:rsidRPr="00BC6B7A" w:rsidRDefault="00BC6B7A" w:rsidP="00BC6B7A">
      <w:pPr>
        <w:pStyle w:val="ListParagraph"/>
        <w:jc w:val="both"/>
        <w:rPr>
          <w:b/>
          <w:iCs/>
          <w:color w:val="1F4E79" w:themeColor="accent5" w:themeShade="80"/>
          <w:sz w:val="28"/>
          <w:szCs w:val="29"/>
          <w:u w:val="single"/>
        </w:rPr>
      </w:pPr>
    </w:p>
    <w:p w14:paraId="5900DAA6" w14:textId="596F3851" w:rsidR="00BF5E88" w:rsidRPr="00BC6B7A" w:rsidRDefault="00BF5E88" w:rsidP="00BC6B7A">
      <w:pPr>
        <w:jc w:val="both"/>
        <w:rPr>
          <w:b/>
          <w:iCs/>
          <w:color w:val="1F4E79" w:themeColor="accent5" w:themeShade="80"/>
          <w:sz w:val="28"/>
          <w:szCs w:val="29"/>
          <w:u w:val="single"/>
        </w:rPr>
      </w:pPr>
      <w:r w:rsidRPr="00BC6B7A">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lastRenderedPageBreak/>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data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 processing is necessary for reasons of public interest in the area of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consent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9(2)(f) – processing is necessary for the establishment, exercise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risk’</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3164A338"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w:t>
      </w:r>
      <w:r w:rsidR="00BC6B7A">
        <w:rPr>
          <w:color w:val="1F4E79" w:themeColor="accent5" w:themeShade="80"/>
          <w:sz w:val="24"/>
          <w:szCs w:val="24"/>
        </w:rPr>
        <w:t>.</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r w:rsidR="00E867F6" w:rsidRPr="00737F36">
        <w:rPr>
          <w:color w:val="1F4E79" w:themeColor="accent5" w:themeShade="80"/>
          <w:sz w:val="24"/>
          <w:szCs w:val="24"/>
        </w:rPr>
        <w:t>information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15530605" w:rsidR="00BF5E88" w:rsidRPr="00141D7F" w:rsidRDefault="00BC6B7A" w:rsidP="00BF5E88">
      <w:pPr>
        <w:jc w:val="both"/>
        <w:rPr>
          <w:color w:val="002060"/>
          <w:sz w:val="24"/>
          <w:szCs w:val="24"/>
        </w:rPr>
      </w:pPr>
      <w:r>
        <w:rPr>
          <w:color w:val="002060"/>
          <w:sz w:val="24"/>
          <w:szCs w:val="24"/>
        </w:rPr>
        <w:t>THE ROGERSTONE PRACTICE</w:t>
      </w:r>
    </w:p>
    <w:p w14:paraId="217956AB" w14:textId="65FDCAC5" w:rsidR="007F1199" w:rsidRPr="00BC6B7A" w:rsidRDefault="00BC6B7A" w:rsidP="00BF5E88">
      <w:pPr>
        <w:jc w:val="both"/>
        <w:rPr>
          <w:color w:val="002060"/>
          <w:sz w:val="24"/>
          <w:szCs w:val="24"/>
        </w:rPr>
      </w:pPr>
      <w:r w:rsidRPr="00BC6B7A">
        <w:rPr>
          <w:color w:val="002060"/>
          <w:sz w:val="24"/>
          <w:szCs w:val="24"/>
        </w:rPr>
        <w:t>01633 890800</w:t>
      </w:r>
    </w:p>
    <w:p w14:paraId="46FE90EC" w14:textId="044DBB11" w:rsidR="007F1199" w:rsidRPr="00141D7F" w:rsidRDefault="00BC6B7A" w:rsidP="00BF5E88">
      <w:pPr>
        <w:jc w:val="both"/>
        <w:rPr>
          <w:color w:val="002060"/>
          <w:sz w:val="24"/>
          <w:szCs w:val="24"/>
        </w:rPr>
      </w:pPr>
      <w:r>
        <w:rPr>
          <w:color w:val="002060"/>
          <w:sz w:val="24"/>
          <w:szCs w:val="24"/>
        </w:rPr>
        <w:t>enquiries@w93061@wales.nhs.uk</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w:t>
      </w:r>
      <w:proofErr w:type="spellStart"/>
      <w:r w:rsidRPr="00276416">
        <w:rPr>
          <w:color w:val="1F4E79" w:themeColor="accent5" w:themeShade="80"/>
          <w:sz w:val="24"/>
          <w:szCs w:val="24"/>
        </w:rPr>
        <w:t>yr</w:t>
      </w:r>
      <w:proofErr w:type="spellEnd"/>
      <w:r w:rsidRPr="00276416">
        <w:rPr>
          <w:color w:val="1F4E79" w:themeColor="accent5" w:themeShade="80"/>
          <w:sz w:val="24"/>
          <w:szCs w:val="24"/>
        </w:rPr>
        <w:t xml:space="preserve">-Afon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2"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4C3DF98A" w14:textId="77777777" w:rsidR="00BC6B7A" w:rsidRDefault="00BC6B7A" w:rsidP="00BF5E88">
      <w:pPr>
        <w:jc w:val="both"/>
        <w:rPr>
          <w:b/>
          <w:iCs/>
          <w:color w:val="1F4E79" w:themeColor="accent5" w:themeShade="80"/>
          <w:sz w:val="28"/>
          <w:szCs w:val="29"/>
          <w:u w:val="single"/>
        </w:rPr>
      </w:pPr>
    </w:p>
    <w:p w14:paraId="2DBDCECC" w14:textId="27AA52FA"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57CA6CE4" w14:textId="77777777" w:rsidR="00BC6B7A" w:rsidRDefault="00BC6B7A" w:rsidP="00BF5E88">
      <w:pPr>
        <w:jc w:val="both"/>
        <w:rPr>
          <w:b/>
          <w:iCs/>
          <w:color w:val="1F4E79" w:themeColor="accent5" w:themeShade="80"/>
          <w:sz w:val="28"/>
          <w:szCs w:val="29"/>
          <w:u w:val="single"/>
        </w:rPr>
      </w:pPr>
    </w:p>
    <w:p w14:paraId="46CA1EF9" w14:textId="009B103C"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profiling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3"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4"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B64B01">
          <w:footerReference w:type="default" r:id="rId15"/>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t>ANNEX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13DAFB78"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BC6B7A" w:rsidRPr="00BC6B7A">
              <w:rPr>
                <w:rFonts w:ascii="Arial" w:hAnsi="Arial" w:cs="Arial"/>
                <w:b w:val="0"/>
                <w:bCs w:val="0"/>
                <w:sz w:val="24"/>
                <w:szCs w:val="24"/>
              </w:rPr>
              <w:t>Newport West</w:t>
            </w:r>
            <w:r w:rsidR="00BC6B7A">
              <w:rPr>
                <w:rFonts w:ascii="Arial" w:hAnsi="Arial" w:cs="Arial"/>
                <w:b w:val="0"/>
                <w:bCs w:val="0"/>
                <w:sz w:val="24"/>
                <w:szCs w:val="24"/>
              </w:rPr>
              <w:t xml:space="preserve"> </w:t>
            </w:r>
            <w:r w:rsidRPr="00BC6B7A">
              <w:rPr>
                <w:rFonts w:ascii="Arial" w:hAnsi="Arial" w:cs="Arial"/>
                <w:b w:val="0"/>
                <w:bCs w:val="0"/>
                <w:sz w:val="24"/>
                <w:szCs w:val="24"/>
              </w:rPr>
              <w:t>cluster.</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6"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0CCE8ECC" w14:textId="77777777" w:rsidR="00A3151D" w:rsidRDefault="00A3151D" w:rsidP="00A657E6">
            <w:pPr>
              <w:rPr>
                <w:rFonts w:ascii="Arial" w:hAnsi="Arial" w:cs="Arial"/>
                <w:b w:val="0"/>
                <w:bCs w:val="0"/>
                <w:color w:val="FFFFFF" w:themeColor="background1"/>
                <w:sz w:val="24"/>
                <w:szCs w:val="24"/>
                <w:u w:val="single"/>
              </w:rPr>
            </w:pPr>
          </w:p>
          <w:p w14:paraId="66590CF0" w14:textId="77777777" w:rsidR="00BC6B7A" w:rsidRDefault="00BC6B7A" w:rsidP="00A657E6">
            <w:pPr>
              <w:rPr>
                <w:rFonts w:ascii="Arial" w:hAnsi="Arial" w:cs="Arial"/>
                <w:b w:val="0"/>
                <w:bCs w:val="0"/>
                <w:color w:val="FFFFFF" w:themeColor="background1"/>
                <w:sz w:val="24"/>
                <w:szCs w:val="24"/>
                <w:u w:val="single"/>
              </w:rPr>
            </w:pPr>
          </w:p>
          <w:p w14:paraId="318B0FE2" w14:textId="46E6A839" w:rsidR="00BC6B7A" w:rsidRPr="00AE1777" w:rsidRDefault="00BC6B7A"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The Practice will share your information with other services in order to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Boards, Voluntary Services, Medicines Management, Community Network Services, Integrated Health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pharmacy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7"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p w14:paraId="49932BD5" w14:textId="77777777" w:rsidR="00BC6B7A" w:rsidRDefault="00BC6B7A" w:rsidP="00F2476D"/>
    <w:p w14:paraId="22F6320C" w14:textId="77777777" w:rsidR="00BC6B7A" w:rsidRDefault="00BC6B7A"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Out of hours and A&amp;E staff may need to access your records in order to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services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65B7EEF5" w:rsidR="00F2476D" w:rsidRPr="00936BC6" w:rsidRDefault="00F2476D">
            <w:pPr>
              <w:rPr>
                <w:b w:val="0"/>
                <w:bCs w:val="0"/>
              </w:rPr>
            </w:pPr>
            <w:r w:rsidRPr="00936BC6">
              <w:rPr>
                <w:rFonts w:ascii="Arial" w:hAnsi="Arial" w:cs="Arial"/>
                <w:b w:val="0"/>
                <w:bCs w:val="0"/>
                <w:sz w:val="24"/>
                <w:szCs w:val="24"/>
              </w:rPr>
              <w:t xml:space="preserve">The law permits </w:t>
            </w:r>
            <w:r w:rsidR="00305BCE">
              <w:rPr>
                <w:rFonts w:ascii="Arial" w:hAnsi="Arial" w:cs="Arial"/>
                <w:b w:val="0"/>
                <w:bCs w:val="0"/>
                <w:sz w:val="24"/>
                <w:szCs w:val="24"/>
              </w:rPr>
              <w:t>The Rogerstone Practice</w:t>
            </w:r>
            <w:r w:rsidRPr="00936BC6">
              <w:rPr>
                <w:rFonts w:ascii="Arial" w:hAnsi="Arial" w:cs="Arial"/>
                <w:b w:val="0"/>
                <w:bCs w:val="0"/>
                <w:sz w:val="24"/>
                <w:szCs w:val="24"/>
              </w:rPr>
              <w:t xml:space="preserve"> to share information with </w:t>
            </w:r>
            <w:hyperlink r:id="rId18"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00000">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19" w:history="1">
              <w:r w:rsidR="00F2476D">
                <w:rPr>
                  <w:rStyle w:val="Hyperlink"/>
                  <w:rFonts w:ascii="Arial" w:hAnsi="Arial" w:cs="Arial"/>
                  <w:bCs/>
                  <w:sz w:val="24"/>
                  <w:szCs w:val="24"/>
                </w:rPr>
                <w:t>Public Health Wales</w:t>
              </w:r>
            </w:hyperlink>
          </w:p>
          <w:p w14:paraId="5DF827DA" w14:textId="5C57213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0"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1"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2"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3"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Information must be shared by law under public health legislation therefore you are unable to object</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A2FFDFC" w14:textId="77777777" w:rsidR="00305BCE" w:rsidRDefault="00305BCE" w:rsidP="00F2476D"/>
    <w:p w14:paraId="2B49EEEE" w14:textId="77777777" w:rsidR="00305BCE" w:rsidRDefault="00305BCE" w:rsidP="00F2476D"/>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4"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50A54994"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5"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9(2)(a) – ‘the data subject has given explicit consent to..’</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To protect children, staff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6(1)(d) ‘…. Necessary in order to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S10  and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6"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‘….necessary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There may be rare situations where individuals make claims against the practice, when this occurs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To obtain legal advice, or for the purpose of establishing, exercising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7"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 necessary for compliance with a legal obligation to which the controller is subject’</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 is necessary for reasons of substantial public interest’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p w14:paraId="4AA6ADE2" w14:textId="77777777" w:rsidR="002779F4" w:rsidRDefault="002779F4">
      <w:pPr>
        <w:rPr>
          <w:color w:val="1F4E79" w:themeColor="accent5" w:themeShade="80"/>
          <w:sz w:val="24"/>
          <w:szCs w:val="24"/>
        </w:rPr>
      </w:pPr>
    </w:p>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28">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‘….necessary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7854AF29" w14:textId="77777777" w:rsidR="00D5433E" w:rsidRDefault="00D5433E">
      <w:pPr>
        <w:rPr>
          <w:color w:val="1F4E79" w:themeColor="accent5" w:themeShade="80"/>
          <w:sz w:val="24"/>
          <w:szCs w:val="24"/>
        </w:rPr>
      </w:pPr>
    </w:p>
    <w:p w14:paraId="55B570F9" w14:textId="77777777" w:rsidR="00D5433E" w:rsidRDefault="00D5433E">
      <w:pPr>
        <w:rPr>
          <w:color w:val="1F4E79" w:themeColor="accent5" w:themeShade="80"/>
          <w:sz w:val="24"/>
          <w:szCs w:val="24"/>
        </w:rPr>
      </w:pPr>
    </w:p>
    <w:p w14:paraId="3FF9ED07" w14:textId="77777777" w:rsidR="00D5433E" w:rsidRDefault="00D5433E">
      <w:pPr>
        <w:rPr>
          <w:color w:val="1F4E79" w:themeColor="accent5" w:themeShade="80"/>
          <w:sz w:val="24"/>
          <w:szCs w:val="24"/>
        </w:rPr>
      </w:pPr>
    </w:p>
    <w:p w14:paraId="128B7840" w14:textId="77777777" w:rsidR="00D5433E" w:rsidRDefault="00D5433E">
      <w:pPr>
        <w:rPr>
          <w:color w:val="1F4E79" w:themeColor="accent5" w:themeShade="80"/>
          <w:sz w:val="24"/>
          <w:szCs w:val="24"/>
        </w:rPr>
      </w:pPr>
    </w:p>
    <w:p w14:paraId="5056CB3E" w14:textId="77777777" w:rsidR="00D5433E" w:rsidRDefault="00D5433E">
      <w:pPr>
        <w:rPr>
          <w:color w:val="1F4E79" w:themeColor="accent5" w:themeShade="80"/>
          <w:sz w:val="24"/>
          <w:szCs w:val="24"/>
        </w:rPr>
      </w:pPr>
    </w:p>
    <w:p w14:paraId="5870F93B" w14:textId="77777777" w:rsidR="00D5433E" w:rsidRDefault="00D5433E">
      <w:pPr>
        <w:rPr>
          <w:color w:val="1F4E79" w:themeColor="accent5" w:themeShade="80"/>
          <w:sz w:val="24"/>
          <w:szCs w:val="24"/>
        </w:rPr>
      </w:pPr>
    </w:p>
    <w:p w14:paraId="4D6A7333" w14:textId="77777777" w:rsidR="00D5433E" w:rsidRDefault="00D5433E">
      <w:pPr>
        <w:rPr>
          <w:color w:val="1F4E79" w:themeColor="accent5" w:themeShade="80"/>
          <w:sz w:val="24"/>
          <w:szCs w:val="24"/>
        </w:rPr>
      </w:pPr>
    </w:p>
    <w:p w14:paraId="29CA3821" w14:textId="77777777" w:rsidR="00D5433E" w:rsidRDefault="00D5433E">
      <w:pPr>
        <w:rPr>
          <w:color w:val="1F4E79" w:themeColor="accent5" w:themeShade="80"/>
          <w:sz w:val="24"/>
          <w:szCs w:val="24"/>
        </w:rPr>
      </w:pPr>
    </w:p>
    <w:p w14:paraId="760EC2C4" w14:textId="77777777" w:rsidR="00D5433E" w:rsidRDefault="00D5433E">
      <w:pPr>
        <w:rPr>
          <w:color w:val="1F4E79" w:themeColor="accent5" w:themeShade="80"/>
          <w:sz w:val="24"/>
          <w:szCs w:val="24"/>
        </w:rPr>
      </w:pPr>
    </w:p>
    <w:p w14:paraId="5F10348C" w14:textId="77777777" w:rsidR="002779F4" w:rsidRDefault="002779F4">
      <w:pPr>
        <w:rPr>
          <w:color w:val="1F4E79" w:themeColor="accent5" w:themeShade="80"/>
          <w:sz w:val="24"/>
          <w:szCs w:val="24"/>
        </w:rPr>
      </w:pPr>
    </w:p>
    <w:sectPr w:rsidR="002779F4" w:rsidSect="00B64B01">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0501" w14:textId="77777777" w:rsidR="00B64B01" w:rsidRDefault="00B64B01" w:rsidP="00FC5C88">
      <w:pPr>
        <w:spacing w:after="0" w:line="240" w:lineRule="auto"/>
      </w:pPr>
      <w:r>
        <w:separator/>
      </w:r>
    </w:p>
  </w:endnote>
  <w:endnote w:type="continuationSeparator" w:id="0">
    <w:p w14:paraId="25C0F9B7" w14:textId="77777777" w:rsidR="00B64B01" w:rsidRDefault="00B64B01" w:rsidP="00FC5C88">
      <w:pPr>
        <w:spacing w:after="0" w:line="240" w:lineRule="auto"/>
      </w:pPr>
      <w:r>
        <w:continuationSeparator/>
      </w:r>
    </w:p>
  </w:endnote>
  <w:endnote w:type="continuationNotice" w:id="1">
    <w:p w14:paraId="5537F8D1" w14:textId="77777777" w:rsidR="00B64B01" w:rsidRDefault="00B64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61AF" w14:textId="77777777" w:rsidR="00B64B01" w:rsidRDefault="00B64B01" w:rsidP="00FC5C88">
      <w:pPr>
        <w:spacing w:after="0" w:line="240" w:lineRule="auto"/>
      </w:pPr>
      <w:r>
        <w:separator/>
      </w:r>
    </w:p>
  </w:footnote>
  <w:footnote w:type="continuationSeparator" w:id="0">
    <w:p w14:paraId="1C0B46C5" w14:textId="77777777" w:rsidR="00B64B01" w:rsidRDefault="00B64B01" w:rsidP="00FC5C88">
      <w:pPr>
        <w:spacing w:after="0" w:line="240" w:lineRule="auto"/>
      </w:pPr>
      <w:r>
        <w:continuationSeparator/>
      </w:r>
    </w:p>
  </w:footnote>
  <w:footnote w:type="continuationNotice" w:id="1">
    <w:p w14:paraId="502C599D" w14:textId="77777777" w:rsidR="00B64B01" w:rsidRDefault="00B64B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05BCE"/>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4B01"/>
    <w:rsid w:val="00B65212"/>
    <w:rsid w:val="00B86BA7"/>
    <w:rsid w:val="00B9580D"/>
    <w:rsid w:val="00BA4067"/>
    <w:rsid w:val="00BA6DC3"/>
    <w:rsid w:val="00BB47D5"/>
    <w:rsid w:val="00BC6B7A"/>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66B04"/>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phw.nhs.wales/" TargetMode="External"/><Relationship Id="rId26" Type="http://schemas.openxmlformats.org/officeDocument/2006/relationships/hyperlink" Target="http://hiw.org.uk/?lang=en"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hyperlink" Target="https://dhcw.nhs.wales/systems-and-services/for-patients-and-citizens-of-wales/welsh-gp-record/" TargetMode="External"/><Relationship Id="rId25" Type="http://schemas.openxmlformats.org/officeDocument/2006/relationships/hyperlink" Target="https://healthandcareresearchwales.org/" TargetMode="External"/><Relationship Id="rId2" Type="http://schemas.openxmlformats.org/officeDocument/2006/relationships/customXml" Target="../customXml/item2.xml"/><Relationship Id="rId16" Type="http://schemas.openxmlformats.org/officeDocument/2006/relationships/hyperlink" Target="https://dhcw.nhs.wales/" TargetMode="External"/><Relationship Id="rId20" Type="http://schemas.openxmlformats.org/officeDocument/2006/relationships/hyperlink" Target="https://www.hqip.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althandcareresearchwale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hw.nhs.wales/" TargetMode="External"/><Relationship Id="rId28" Type="http://schemas.openxmlformats.org/officeDocument/2006/relationships/hyperlink" Target="https://nwssp.nhs.wales/ourservices/medical-examiner-service/" TargetMode="External"/><Relationship Id="rId10" Type="http://schemas.openxmlformats.org/officeDocument/2006/relationships/endnotes" Target="endnotes.xml"/><Relationship Id="rId19" Type="http://schemas.openxmlformats.org/officeDocument/2006/relationships/hyperlink" Target="http://www.publichealthwales.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ico.org.uk" TargetMode="External"/><Relationship Id="rId22" Type="http://schemas.openxmlformats.org/officeDocument/2006/relationships/hyperlink" Target="https://dhcw.nhs.wales/" TargetMode="External"/><Relationship Id="rId27" Type="http://schemas.openxmlformats.org/officeDocument/2006/relationships/hyperlink" Target="https://nwssp.nhs.wales/ourservices/legal-risk-services/privacy-notic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Gemma Hornsby (Rogerstone - The Rogerstone Practice)</cp:lastModifiedBy>
  <cp:revision>2</cp:revision>
  <dcterms:created xsi:type="dcterms:W3CDTF">2024-02-22T10:15:00Z</dcterms:created>
  <dcterms:modified xsi:type="dcterms:W3CDTF">2024-02-22T10:15:00Z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