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D41F" w14:textId="1745F2A3" w:rsidR="00645D02" w:rsidRDefault="00082D16" w:rsidP="00924AAC">
      <w:r>
        <w:t>THE ROGERSTONE PRACTICE- PRIVACY NOTICE- HEIDI SOFTWARE</w:t>
      </w:r>
    </w:p>
    <w:tbl>
      <w:tblPr>
        <w:tblpPr w:leftFromText="180" w:rightFromText="180" w:vertAnchor="text" w:horzAnchor="margin" w:tblpY="32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72"/>
        <w:gridCol w:w="3694"/>
        <w:gridCol w:w="6976"/>
      </w:tblGrid>
      <w:tr w:rsidR="00645D02" w14:paraId="598BDDDA" w14:textId="77777777" w:rsidTr="0BA59A3C">
        <w:trPr>
          <w:trHeight w:val="300"/>
        </w:trPr>
        <w:tc>
          <w:tcPr>
            <w:tcW w:w="13942" w:type="dxa"/>
            <w:gridSpan w:val="3"/>
            <w:tcBorders>
              <w:top w:val="single" w:sz="6" w:space="0" w:color="325083"/>
              <w:left w:val="single" w:sz="6" w:space="0" w:color="325083"/>
              <w:bottom w:val="single" w:sz="6" w:space="0" w:color="325083"/>
              <w:right w:val="single" w:sz="6" w:space="0" w:color="325083"/>
            </w:tcBorders>
            <w:shd w:val="clear" w:color="auto" w:fill="21305E"/>
          </w:tcPr>
          <w:p w14:paraId="25917D97" w14:textId="7EF48F2B" w:rsidR="00645D02" w:rsidRDefault="00AA0B18" w:rsidP="00645D02">
            <w:pPr>
              <w:rPr>
                <w:rFonts w:ascii="Rubik" w:eastAsia="Rubik" w:hAnsi="Rubik" w:cs="Rubik"/>
                <w:b/>
                <w:bCs/>
                <w:color w:val="FFFFFF" w:themeColor="background1"/>
                <w:sz w:val="24"/>
                <w:szCs w:val="24"/>
              </w:rPr>
            </w:pPr>
            <w:r w:rsidRPr="0BA59A3C">
              <w:rPr>
                <w:rFonts w:ascii="Rubik" w:eastAsia="Rubik" w:hAnsi="Rubik" w:cs="Rubik"/>
                <w:b/>
                <w:bCs/>
                <w:color w:val="FFFFFF" w:themeColor="background1"/>
                <w:sz w:val="24"/>
                <w:szCs w:val="24"/>
              </w:rPr>
              <w:t>Sharing of patient details for Heidi Healthcare IT system</w:t>
            </w:r>
            <w:r w:rsidRPr="00082D16">
              <w:rPr>
                <w:rFonts w:ascii="Rubik" w:eastAsia="Rubik" w:hAnsi="Rubik" w:cs="Rubik"/>
                <w:b/>
                <w:bCs/>
                <w:color w:val="FFFFFF" w:themeColor="background1"/>
                <w:sz w:val="24"/>
                <w:szCs w:val="24"/>
              </w:rPr>
              <w:t>- </w:t>
            </w:r>
            <w:r w:rsidR="00082D16" w:rsidRPr="00082D16">
              <w:rPr>
                <w:rFonts w:ascii="Rubik" w:eastAsia="Rubik" w:hAnsi="Rubik" w:cs="Rubik"/>
                <w:b/>
                <w:bCs/>
                <w:color w:val="FFFFFF" w:themeColor="background1"/>
                <w:sz w:val="24"/>
                <w:szCs w:val="24"/>
              </w:rPr>
              <w:t xml:space="preserve">THE ROGERSTONE PRACTICE </w:t>
            </w:r>
            <w:r w:rsidR="5721D71B" w:rsidRPr="0BA59A3C">
              <w:rPr>
                <w:rFonts w:ascii="Rubik" w:eastAsia="Rubik" w:hAnsi="Rubik" w:cs="Rubik"/>
                <w:b/>
                <w:bCs/>
                <w:color w:val="FFFFFF" w:themeColor="background1"/>
                <w:sz w:val="24"/>
                <w:szCs w:val="24"/>
              </w:rPr>
              <w:t xml:space="preserve">may </w:t>
            </w:r>
            <w:r w:rsidRPr="0BA59A3C">
              <w:rPr>
                <w:rFonts w:ascii="Rubik" w:eastAsia="Rubik" w:hAnsi="Rubik" w:cs="Rubik"/>
                <w:b/>
                <w:bCs/>
                <w:color w:val="FFFFFF" w:themeColor="background1"/>
                <w:sz w:val="24"/>
                <w:szCs w:val="24"/>
              </w:rPr>
              <w:t>share personal and medical data to enable comprehensive clinical documentation using a combination of speech-to-text software, note taking and artificial intelligence models.</w:t>
            </w:r>
          </w:p>
        </w:tc>
      </w:tr>
      <w:tr w:rsidR="00645D02" w14:paraId="77A0592A" w14:textId="77777777" w:rsidTr="0BA59A3C">
        <w:trPr>
          <w:trHeight w:val="300"/>
        </w:trPr>
        <w:tc>
          <w:tcPr>
            <w:tcW w:w="3272" w:type="dxa"/>
            <w:tcBorders>
              <w:top w:val="single" w:sz="6" w:space="0" w:color="325083"/>
              <w:left w:val="single" w:sz="6" w:space="0" w:color="325083"/>
              <w:bottom w:val="single" w:sz="6" w:space="0" w:color="325083"/>
              <w:right w:val="single" w:sz="6" w:space="0" w:color="325083"/>
            </w:tcBorders>
            <w:shd w:val="clear" w:color="auto" w:fill="CFDAEC"/>
          </w:tcPr>
          <w:p w14:paraId="65CACDCF" w14:textId="77777777" w:rsidR="00645D02" w:rsidRDefault="00645D02" w:rsidP="00645D02">
            <w:pPr>
              <w:rPr>
                <w:rFonts w:ascii="Rubik" w:eastAsia="Rubik" w:hAnsi="Rubik" w:cs="Rubik"/>
                <w:b/>
                <w:bCs/>
                <w:color w:val="002060"/>
                <w:sz w:val="24"/>
                <w:szCs w:val="24"/>
              </w:rPr>
            </w:pPr>
            <w:r w:rsidRPr="64C1417A">
              <w:rPr>
                <w:rFonts w:ascii="Rubik" w:eastAsia="Rubik" w:hAnsi="Rubik" w:cs="Rubik"/>
                <w:b/>
                <w:bCs/>
                <w:color w:val="002060"/>
                <w:sz w:val="24"/>
                <w:szCs w:val="24"/>
              </w:rPr>
              <w:t>Purpose of the Processing </w:t>
            </w:r>
          </w:p>
        </w:tc>
        <w:tc>
          <w:tcPr>
            <w:tcW w:w="3694" w:type="dxa"/>
            <w:tcBorders>
              <w:top w:val="single" w:sz="6" w:space="0" w:color="325083"/>
              <w:left w:val="single" w:sz="6" w:space="0" w:color="325083"/>
              <w:bottom w:val="single" w:sz="6" w:space="0" w:color="325083"/>
              <w:right w:val="single" w:sz="6" w:space="0" w:color="325083"/>
            </w:tcBorders>
            <w:shd w:val="clear" w:color="auto" w:fill="CFDAEC"/>
          </w:tcPr>
          <w:p w14:paraId="30466155" w14:textId="77777777" w:rsidR="00645D02" w:rsidRDefault="00645D02" w:rsidP="00645D02">
            <w:pPr>
              <w:rPr>
                <w:rFonts w:ascii="Rubik" w:eastAsia="Rubik" w:hAnsi="Rubik" w:cs="Rubik"/>
                <w:color w:val="002060"/>
                <w:sz w:val="24"/>
                <w:szCs w:val="24"/>
              </w:rPr>
            </w:pPr>
            <w:r w:rsidRPr="64C1417A">
              <w:rPr>
                <w:rFonts w:ascii="Rubik" w:eastAsia="Rubik" w:hAnsi="Rubik" w:cs="Rubik"/>
                <w:b/>
                <w:bCs/>
                <w:color w:val="002060"/>
                <w:sz w:val="24"/>
                <w:szCs w:val="24"/>
              </w:rPr>
              <w:t>Recipients</w:t>
            </w:r>
            <w:r w:rsidRPr="64C1417A">
              <w:rPr>
                <w:rFonts w:ascii="Rubik" w:eastAsia="Rubik" w:hAnsi="Rubik" w:cs="Rubik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976" w:type="dxa"/>
            <w:tcBorders>
              <w:top w:val="single" w:sz="6" w:space="0" w:color="325083"/>
              <w:left w:val="single" w:sz="6" w:space="0" w:color="325083"/>
              <w:bottom w:val="single" w:sz="6" w:space="0" w:color="325083"/>
              <w:right w:val="single" w:sz="6" w:space="0" w:color="325083"/>
            </w:tcBorders>
            <w:shd w:val="clear" w:color="auto" w:fill="CFDAEC"/>
          </w:tcPr>
          <w:p w14:paraId="1710B945" w14:textId="77777777" w:rsidR="00645D02" w:rsidRDefault="00645D02" w:rsidP="00645D02">
            <w:pPr>
              <w:rPr>
                <w:rFonts w:ascii="Rubik" w:eastAsia="Rubik" w:hAnsi="Rubik" w:cs="Rubik"/>
                <w:color w:val="002060"/>
                <w:sz w:val="24"/>
                <w:szCs w:val="24"/>
              </w:rPr>
            </w:pPr>
            <w:r w:rsidRPr="64C1417A">
              <w:rPr>
                <w:rFonts w:ascii="Rubik" w:eastAsia="Rubik" w:hAnsi="Rubik" w:cs="Rubik"/>
                <w:b/>
                <w:bCs/>
                <w:color w:val="002060"/>
                <w:sz w:val="24"/>
                <w:szCs w:val="24"/>
              </w:rPr>
              <w:t>Legal Basis</w:t>
            </w:r>
            <w:r w:rsidRPr="64C1417A">
              <w:rPr>
                <w:rFonts w:ascii="Rubik" w:eastAsia="Rubik" w:hAnsi="Rubik" w:cs="Rubik"/>
                <w:color w:val="002060"/>
                <w:sz w:val="24"/>
                <w:szCs w:val="24"/>
              </w:rPr>
              <w:t> </w:t>
            </w:r>
          </w:p>
        </w:tc>
      </w:tr>
      <w:tr w:rsidR="00645D02" w14:paraId="7D8A27BB" w14:textId="77777777" w:rsidTr="0BA59A3C">
        <w:trPr>
          <w:trHeight w:val="300"/>
        </w:trPr>
        <w:tc>
          <w:tcPr>
            <w:tcW w:w="3272" w:type="dxa"/>
            <w:tcBorders>
              <w:top w:val="single" w:sz="6" w:space="0" w:color="325083"/>
              <w:left w:val="single" w:sz="6" w:space="0" w:color="325083"/>
              <w:bottom w:val="single" w:sz="6" w:space="0" w:color="325083"/>
              <w:right w:val="single" w:sz="6" w:space="0" w:color="325083"/>
            </w:tcBorders>
          </w:tcPr>
          <w:p w14:paraId="0356869F" w14:textId="0AF8943C" w:rsidR="00645D02" w:rsidRPr="003547F5" w:rsidRDefault="003547F5" w:rsidP="00645D02">
            <w:pPr>
              <w:rPr>
                <w:rFonts w:ascii="Rubik" w:eastAsia="Rubik" w:hAnsi="Rubik" w:cs="Rubik"/>
                <w:color w:val="002060"/>
                <w:sz w:val="24"/>
                <w:szCs w:val="24"/>
              </w:rPr>
            </w:pPr>
            <w:r w:rsidRPr="003547F5">
              <w:rPr>
                <w:rFonts w:ascii="Rubik" w:eastAsia="Rubik" w:hAnsi="Rubik" w:cs="Rubik"/>
                <w:color w:val="002060"/>
                <w:sz w:val="24"/>
                <w:szCs w:val="24"/>
              </w:rPr>
              <w:t>Where the purpose of sharing is to transcribe clinical conversations, capturing details like different speakers, medical terminology, and symptomatology. A clinical note is generated allowing the clinician to also generate clinical documents, such as referral letters and patient explainer documents.</w:t>
            </w:r>
          </w:p>
        </w:tc>
        <w:tc>
          <w:tcPr>
            <w:tcW w:w="3694" w:type="dxa"/>
            <w:tcBorders>
              <w:top w:val="single" w:sz="6" w:space="0" w:color="325083"/>
              <w:left w:val="single" w:sz="6" w:space="0" w:color="325083"/>
              <w:bottom w:val="single" w:sz="6" w:space="0" w:color="325083"/>
              <w:right w:val="single" w:sz="6" w:space="0" w:color="325083"/>
            </w:tcBorders>
          </w:tcPr>
          <w:p w14:paraId="03C86FBA" w14:textId="77777777" w:rsidR="00C60E6C" w:rsidRPr="00C60E6C" w:rsidRDefault="00C60E6C" w:rsidP="00C60E6C">
            <w:pPr>
              <w:pStyle w:val="ListParagraph"/>
              <w:ind w:left="0"/>
              <w:rPr>
                <w:rFonts w:ascii="Rubik" w:eastAsia="Rubik" w:hAnsi="Rubik" w:cs="Rubik"/>
                <w:color w:val="002060"/>
                <w:sz w:val="24"/>
                <w:szCs w:val="24"/>
              </w:rPr>
            </w:pPr>
            <w:r w:rsidRPr="00C60E6C">
              <w:rPr>
                <w:rFonts w:ascii="Rubik" w:eastAsia="Rubik" w:hAnsi="Rubik" w:cs="Rubik"/>
                <w:color w:val="002060"/>
                <w:sz w:val="24"/>
                <w:szCs w:val="24"/>
              </w:rPr>
              <w:t>Heidi Health Ltd</w:t>
            </w:r>
          </w:p>
          <w:p w14:paraId="3B72E718" w14:textId="77777777" w:rsidR="00C60E6C" w:rsidRPr="00C60E6C" w:rsidRDefault="00C60E6C" w:rsidP="00C60E6C">
            <w:pPr>
              <w:pStyle w:val="ListParagraph"/>
              <w:ind w:left="0"/>
              <w:rPr>
                <w:rFonts w:ascii="Rubik" w:eastAsia="Rubik" w:hAnsi="Rubik" w:cs="Rubik"/>
                <w:color w:val="002060"/>
                <w:sz w:val="24"/>
                <w:szCs w:val="24"/>
              </w:rPr>
            </w:pPr>
            <w:r w:rsidRPr="00C60E6C">
              <w:rPr>
                <w:rFonts w:ascii="Rubik" w:eastAsia="Rubik" w:hAnsi="Rubik" w:cs="Rubik"/>
                <w:color w:val="002060"/>
                <w:sz w:val="24"/>
                <w:szCs w:val="24"/>
              </w:rPr>
              <w:t> </w:t>
            </w:r>
          </w:p>
          <w:p w14:paraId="42186A39" w14:textId="77777777" w:rsidR="00C60E6C" w:rsidRPr="00C60E6C" w:rsidRDefault="00C60E6C" w:rsidP="00C60E6C">
            <w:pPr>
              <w:pStyle w:val="ListParagraph"/>
              <w:ind w:left="0"/>
              <w:rPr>
                <w:rFonts w:ascii="Rubik" w:eastAsia="Rubik" w:hAnsi="Rubik" w:cs="Rubik"/>
                <w:color w:val="002060"/>
                <w:sz w:val="24"/>
                <w:szCs w:val="24"/>
              </w:rPr>
            </w:pPr>
            <w:r w:rsidRPr="00C60E6C">
              <w:rPr>
                <w:rFonts w:ascii="Rubik" w:eastAsia="Rubik" w:hAnsi="Rubik" w:cs="Rubik"/>
                <w:color w:val="002060"/>
                <w:sz w:val="24"/>
                <w:szCs w:val="24"/>
              </w:rPr>
              <w:t>Amazon Web Server</w:t>
            </w:r>
          </w:p>
          <w:p w14:paraId="2E367119" w14:textId="77777777" w:rsidR="00645D02" w:rsidRDefault="00645D02" w:rsidP="00924AAC">
            <w:pPr>
              <w:pStyle w:val="ListParagraph"/>
              <w:rPr>
                <w:rFonts w:ascii="Rubik" w:eastAsia="Rubik" w:hAnsi="Rubik" w:cs="Rubik"/>
                <w:color w:val="002060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single" w:sz="6" w:space="0" w:color="325083"/>
              <w:left w:val="single" w:sz="6" w:space="0" w:color="325083"/>
              <w:bottom w:val="single" w:sz="6" w:space="0" w:color="325083"/>
              <w:right w:val="single" w:sz="6" w:space="0" w:color="325083"/>
            </w:tcBorders>
          </w:tcPr>
          <w:p w14:paraId="4C466B39" w14:textId="39126F33" w:rsidR="00C60E6C" w:rsidRPr="00C60E6C" w:rsidRDefault="00645D02" w:rsidP="00C60E6C">
            <w:pPr>
              <w:rPr>
                <w:rFonts w:ascii="Rubik" w:eastAsia="Rubik" w:hAnsi="Rubik" w:cs="Rubik"/>
                <w:color w:val="002060"/>
              </w:rPr>
            </w:pPr>
            <w:r w:rsidRPr="64C1417A">
              <w:rPr>
                <w:rFonts w:ascii="Rubik" w:eastAsia="Rubik" w:hAnsi="Rubik" w:cs="Rubik"/>
                <w:color w:val="002060"/>
                <w:sz w:val="24"/>
                <w:szCs w:val="24"/>
              </w:rPr>
              <w:t> </w:t>
            </w:r>
            <w:r w:rsidR="00C60E6C" w:rsidRPr="00C60E6C">
              <w:rPr>
                <w:rFonts w:ascii="Rubik" w:eastAsia="Rubik" w:hAnsi="Rubik" w:cs="Rubik"/>
                <w:color w:val="002060"/>
              </w:rPr>
              <w:t>Article 6(1)(a) ‘…… the data subject has given consent to the processing of his or her personal data for one or more specific purposes.</w:t>
            </w:r>
          </w:p>
          <w:p w14:paraId="448C4E09" w14:textId="77777777" w:rsidR="00C60E6C" w:rsidRPr="00C60E6C" w:rsidRDefault="00C60E6C" w:rsidP="00C60E6C">
            <w:pPr>
              <w:rPr>
                <w:rFonts w:ascii="Rubik" w:eastAsia="Rubik" w:hAnsi="Rubik" w:cs="Rubik"/>
                <w:color w:val="002060"/>
                <w:sz w:val="24"/>
                <w:szCs w:val="24"/>
              </w:rPr>
            </w:pPr>
            <w:r w:rsidRPr="00C60E6C">
              <w:rPr>
                <w:rFonts w:ascii="Rubik" w:eastAsia="Rubik" w:hAnsi="Rubik" w:cs="Rubik"/>
                <w:b/>
                <w:bCs/>
                <w:color w:val="002060"/>
                <w:sz w:val="24"/>
                <w:szCs w:val="24"/>
              </w:rPr>
              <w:t>and</w:t>
            </w:r>
          </w:p>
          <w:p w14:paraId="559A916D" w14:textId="77777777" w:rsidR="00C60E6C" w:rsidRPr="00C60E6C" w:rsidRDefault="00C60E6C" w:rsidP="00C60E6C">
            <w:pPr>
              <w:rPr>
                <w:rFonts w:ascii="Rubik" w:eastAsia="Rubik" w:hAnsi="Rubik" w:cs="Rubik"/>
                <w:color w:val="002060"/>
                <w:sz w:val="24"/>
                <w:szCs w:val="24"/>
              </w:rPr>
            </w:pPr>
            <w:r w:rsidRPr="00C60E6C">
              <w:rPr>
                <w:rFonts w:ascii="Rubik" w:eastAsia="Rubik" w:hAnsi="Rubik" w:cs="Rubik"/>
                <w:color w:val="002060"/>
                <w:sz w:val="24"/>
                <w:szCs w:val="24"/>
              </w:rPr>
              <w:t>Article 9 (2)(a) ‘……. the data subject has given explicit consent to the processing of those personal data for one or more specified purposes.</w:t>
            </w:r>
          </w:p>
          <w:p w14:paraId="799D9BCE" w14:textId="25C9DA7E" w:rsidR="00924AAC" w:rsidRDefault="00924AAC" w:rsidP="00924AAC">
            <w:pPr>
              <w:rPr>
                <w:rFonts w:ascii="Rubik" w:eastAsia="Arial" w:hAnsi="Rubik" w:cs="Rubik"/>
                <w:color w:val="002060"/>
              </w:rPr>
            </w:pPr>
          </w:p>
          <w:p w14:paraId="329E4A03" w14:textId="053A2FA9" w:rsidR="00645D02" w:rsidRDefault="00645D02" w:rsidP="00645D02">
            <w:pPr>
              <w:rPr>
                <w:rFonts w:ascii="Rubik" w:eastAsia="Arial" w:hAnsi="Rubik" w:cs="Rubik"/>
                <w:color w:val="002060"/>
              </w:rPr>
            </w:pPr>
          </w:p>
        </w:tc>
      </w:tr>
    </w:tbl>
    <w:p w14:paraId="7E718685" w14:textId="77777777" w:rsidR="00645D02" w:rsidRDefault="00645D02" w:rsidP="00645D02"/>
    <w:sectPr w:rsidR="00645D02" w:rsidSect="00645D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9CDC"/>
    <w:multiLevelType w:val="hybridMultilevel"/>
    <w:tmpl w:val="A9DAB4E8"/>
    <w:lvl w:ilvl="0" w:tplc="DDDCD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6A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0D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C1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AC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48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E3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EC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2C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02"/>
    <w:rsid w:val="00082D16"/>
    <w:rsid w:val="003547F5"/>
    <w:rsid w:val="006119F0"/>
    <w:rsid w:val="00645D02"/>
    <w:rsid w:val="006E46D1"/>
    <w:rsid w:val="00924AAC"/>
    <w:rsid w:val="00972F52"/>
    <w:rsid w:val="00AA0B18"/>
    <w:rsid w:val="00C16942"/>
    <w:rsid w:val="00C60E6C"/>
    <w:rsid w:val="00CA3329"/>
    <w:rsid w:val="0BA59A3C"/>
    <w:rsid w:val="5721D71B"/>
    <w:rsid w:val="6756E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5274"/>
  <w15:chartTrackingRefBased/>
  <w15:docId w15:val="{BEE24CDC-DD2F-44FB-8235-2E71104B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D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D0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0E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d8005-067e-42e0-8552-2c95e29b6aa3">
      <Terms xmlns="http://schemas.microsoft.com/office/infopath/2007/PartnerControls"/>
    </lcf76f155ced4ddcb4097134ff3c332f>
    <TaxCatchAll xmlns="4684bd3d-94c3-4c56-81d2-fda20d17ae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B950F4591514782715A478AA9CF50" ma:contentTypeVersion="17" ma:contentTypeDescription="Create a new document." ma:contentTypeScope="" ma:versionID="945e0214f3b9e00f1a9b647546d6e305">
  <xsd:schema xmlns:xsd="http://www.w3.org/2001/XMLSchema" xmlns:xs="http://www.w3.org/2001/XMLSchema" xmlns:p="http://schemas.microsoft.com/office/2006/metadata/properties" xmlns:ns2="868d8005-067e-42e0-8552-2c95e29b6aa3" xmlns:ns3="4684bd3d-94c3-4c56-81d2-fda20d17aeb4" targetNamespace="http://schemas.microsoft.com/office/2006/metadata/properties" ma:root="true" ma:fieldsID="3d57c36be3ca5ce9437df82caaa2aafe" ns2:_="" ns3:_="">
    <xsd:import namespace="868d8005-067e-42e0-8552-2c95e29b6aa3"/>
    <xsd:import namespace="4684bd3d-94c3-4c56-81d2-fda20d17a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8005-067e-42e0-8552-2c95e29b6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4bd3d-94c3-4c56-81d2-fda20d17a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e2031d-d94e-4197-ba08-6f4bef11ab83}" ma:internalName="TaxCatchAll" ma:showField="CatchAllData" ma:web="4684bd3d-94c3-4c56-81d2-fda20d17a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6477D-1012-48BC-95BD-A84A8FAFD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4F5A3-3A94-4FCD-9970-2AF17CD302C3}">
  <ds:schemaRefs>
    <ds:schemaRef ds:uri="http://schemas.microsoft.com/office/2006/metadata/properties"/>
    <ds:schemaRef ds:uri="http://schemas.microsoft.com/office/infopath/2007/PartnerControls"/>
    <ds:schemaRef ds:uri="868d8005-067e-42e0-8552-2c95e29b6aa3"/>
    <ds:schemaRef ds:uri="4684bd3d-94c3-4c56-81d2-fda20d17aeb4"/>
  </ds:schemaRefs>
</ds:datastoreItem>
</file>

<file path=customXml/itemProps3.xml><?xml version="1.0" encoding="utf-8"?>
<ds:datastoreItem xmlns:ds="http://schemas.openxmlformats.org/officeDocument/2006/customXml" ds:itemID="{296E96E8-E258-42D8-AAB5-62110063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d8005-067e-42e0-8552-2c95e29b6aa3"/>
    <ds:schemaRef ds:uri="4684bd3d-94c3-4c56-81d2-fda20d17a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Marino (DHCW - Information Governance)</dc:creator>
  <cp:keywords/>
  <dc:description/>
  <cp:lastModifiedBy>Sarah Branford  (Rogerstone - The Rogerstone Practice)</cp:lastModifiedBy>
  <cp:revision>2</cp:revision>
  <dcterms:created xsi:type="dcterms:W3CDTF">2025-08-05T11:06:00Z</dcterms:created>
  <dcterms:modified xsi:type="dcterms:W3CDTF">2025-08-05T11:06:00Z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0x010100639B950F4591514782715A478AA9CF50</vt:lpwstr>
  </property>
  <property fmtid="{D5CDD505-2E9C-101B-9397-08002B2CF9AE}" pid="3" name="MediaServiceImageTags">
    <vt:lpwstr/>
  </property>
</Properties>
</file>